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1F" w:rsidRPr="00DC26F3" w:rsidRDefault="0039791F" w:rsidP="0039791F">
      <w:pPr>
        <w:spacing w:after="160"/>
        <w:ind w:right="261"/>
        <w:rPr>
          <w:rFonts w:ascii="Calibri" w:hAnsi="Calibri" w:cs="Calibri"/>
          <w:b/>
        </w:rPr>
      </w:pPr>
      <w:r w:rsidRPr="00DC26F3">
        <w:rPr>
          <w:rFonts w:ascii="Calibri" w:hAnsi="Calibri" w:cs="Calibri"/>
          <w:noProof/>
          <w:sz w:val="24"/>
          <w:szCs w:val="24"/>
          <w:lang w:eastAsia="en-CA"/>
        </w:rPr>
        <w:drawing>
          <wp:anchor distT="36576" distB="36576" distL="36576" distR="36576" simplePos="0" relativeHeight="251659264" behindDoc="0" locked="0" layoutInCell="1" allowOverlap="1" wp14:anchorId="72560603" wp14:editId="69319347">
            <wp:simplePos x="0" y="0"/>
            <wp:positionH relativeFrom="margin">
              <wp:align>left</wp:align>
            </wp:positionH>
            <wp:positionV relativeFrom="paragraph">
              <wp:posOffset>-186055</wp:posOffset>
            </wp:positionV>
            <wp:extent cx="1328484" cy="1196340"/>
            <wp:effectExtent l="0" t="0" r="5080" b="3810"/>
            <wp:wrapNone/>
            <wp:docPr id="25" name="Picture 25" descr="shishalh_Col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shalh_Colou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84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6F3">
        <w:rPr>
          <w:rFonts w:ascii="Calibri" w:hAnsi="Calibri" w:cs="Calibr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C041A" wp14:editId="52663635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4276725" cy="819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91F" w:rsidRPr="00253D97" w:rsidRDefault="0039791F" w:rsidP="0039791F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Employment Opportunity – 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Full Time </w:t>
                            </w:r>
                          </w:p>
                          <w:p w:rsidR="0039791F" w:rsidRPr="00253D97" w:rsidRDefault="0039791F" w:rsidP="0039791F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JP-20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Complex Case Manager</w:t>
                            </w:r>
                            <w:r w:rsidR="00820DE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(Social Worker)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C0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0;width:336.75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" fillcolor="window" strokeweight=".5pt">
                <v:textbox>
                  <w:txbxContent>
                    <w:p w:rsidR="0039791F" w:rsidRPr="00253D97" w:rsidRDefault="0039791F" w:rsidP="0039791F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Employment Opportunity – 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Full Time </w:t>
                      </w:r>
                    </w:p>
                    <w:p w:rsidR="0039791F" w:rsidRPr="00253D97" w:rsidRDefault="0039791F" w:rsidP="0039791F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JP-20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20</w:t>
                      </w: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Complex Case Manager</w:t>
                      </w:r>
                      <w:r w:rsidR="00820DE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(Social Worker)</w:t>
                      </w:r>
                    </w:p>
                  </w:txbxContent>
                </v:textbox>
              </v:shape>
            </w:pict>
          </mc:Fallback>
        </mc:AlternateContent>
      </w:r>
    </w:p>
    <w:p w:rsidR="0039791F" w:rsidRPr="00DC26F3" w:rsidRDefault="0039791F" w:rsidP="0039791F">
      <w:pPr>
        <w:spacing w:after="160"/>
        <w:ind w:right="261"/>
        <w:rPr>
          <w:rFonts w:ascii="Calibri" w:hAnsi="Calibri" w:cs="Calibri"/>
          <w:b/>
        </w:rPr>
      </w:pPr>
    </w:p>
    <w:p w:rsidR="0039791F" w:rsidRPr="00DC26F3" w:rsidRDefault="0039791F" w:rsidP="0039791F">
      <w:pPr>
        <w:spacing w:line="240" w:lineRule="auto"/>
        <w:ind w:right="261"/>
        <w:rPr>
          <w:rFonts w:ascii="Calibri" w:hAnsi="Calibri" w:cs="Calibri"/>
          <w:b/>
        </w:rPr>
      </w:pPr>
    </w:p>
    <w:p w:rsidR="0039791F" w:rsidRPr="00DC26F3" w:rsidRDefault="0039791F" w:rsidP="0039791F">
      <w:pPr>
        <w:spacing w:line="240" w:lineRule="auto"/>
        <w:ind w:right="261" w:firstLine="283"/>
        <w:rPr>
          <w:rFonts w:ascii="Calibri" w:hAnsi="Calibri" w:cs="Calibri"/>
          <w:b/>
        </w:rPr>
      </w:pPr>
    </w:p>
    <w:p w:rsidR="0039791F" w:rsidRPr="00DC26F3" w:rsidRDefault="0039791F" w:rsidP="0039791F">
      <w:pPr>
        <w:spacing w:line="240" w:lineRule="auto"/>
        <w:ind w:right="261" w:firstLine="283"/>
        <w:rPr>
          <w:rFonts w:ascii="Calibri" w:hAnsi="Calibri" w:cs="Calibri"/>
          <w:b/>
        </w:rPr>
      </w:pPr>
    </w:p>
    <w:p w:rsidR="0039791F" w:rsidRPr="00CB2C35" w:rsidRDefault="0039791F" w:rsidP="0039791F">
      <w:pPr>
        <w:spacing w:line="276" w:lineRule="auto"/>
        <w:ind w:right="261"/>
        <w:rPr>
          <w:rFonts w:ascii="Barlow Light" w:hAnsi="Barlow Light" w:cs="Calibri"/>
          <w:b/>
        </w:rPr>
      </w:pPr>
      <w:r w:rsidRPr="00CB2C35">
        <w:rPr>
          <w:rFonts w:ascii="Barlow Light" w:hAnsi="Barlow Light" w:cs="Calibri"/>
          <w:b/>
        </w:rPr>
        <w:t>The Position</w:t>
      </w:r>
    </w:p>
    <w:p w:rsidR="00820DE7" w:rsidRPr="00820DE7" w:rsidRDefault="00820DE7" w:rsidP="00820DE7">
      <w:pPr>
        <w:spacing w:line="276" w:lineRule="auto"/>
        <w:ind w:right="261"/>
        <w:jc w:val="both"/>
        <w:rPr>
          <w:rFonts w:cs="Arial"/>
          <w:lang w:eastAsia="en-CA"/>
        </w:rPr>
      </w:pPr>
      <w:r w:rsidRPr="007162DE">
        <w:rPr>
          <w:rFonts w:cs="Arial"/>
          <w:lang w:eastAsia="en-CA"/>
        </w:rPr>
        <w:t xml:space="preserve">The </w:t>
      </w:r>
      <w:r>
        <w:rPr>
          <w:rFonts w:cs="Arial"/>
          <w:lang w:eastAsia="en-CA"/>
        </w:rPr>
        <w:t>Complex Case Manager (Social Worker)</w:t>
      </w:r>
      <w:r w:rsidRPr="007162DE">
        <w:rPr>
          <w:rFonts w:cs="Arial"/>
          <w:lang w:eastAsia="en-CA"/>
        </w:rPr>
        <w:t xml:space="preserve"> provides an advanced level of specialized expertise in supporting community development, strategic planning and program delivery in </w:t>
      </w:r>
      <w:r>
        <w:rPr>
          <w:rFonts w:cs="Arial"/>
          <w:lang w:eastAsia="en-CA"/>
        </w:rPr>
        <w:t>all areas of social &amp; mental health development</w:t>
      </w:r>
      <w:r w:rsidRPr="007162DE">
        <w:rPr>
          <w:rFonts w:cs="Arial"/>
          <w:lang w:eastAsia="en-CA"/>
        </w:rPr>
        <w:t>.</w:t>
      </w:r>
      <w:r>
        <w:rPr>
          <w:rFonts w:cs="Arial"/>
          <w:lang w:eastAsia="en-CA"/>
        </w:rPr>
        <w:t xml:space="preserve"> </w:t>
      </w:r>
      <w:r>
        <w:rPr>
          <w:lang w:val="en-US"/>
        </w:rPr>
        <w:t>This position</w:t>
      </w:r>
      <w:r w:rsidRPr="00073A88">
        <w:rPr>
          <w:lang w:val="en-US"/>
        </w:rPr>
        <w:t xml:space="preserve"> will also perform administrative and professional duties in the operation of the </w:t>
      </w:r>
      <w:r w:rsidRPr="002669DC">
        <w:rPr>
          <w:lang w:val="en-US"/>
        </w:rPr>
        <w:t>shíshálh Nation (“Nation”)</w:t>
      </w:r>
      <w:r w:rsidRPr="00073A88">
        <w:rPr>
          <w:lang w:val="en-US"/>
        </w:rPr>
        <w:t xml:space="preserve">. </w:t>
      </w:r>
      <w:r>
        <w:rPr>
          <w:lang w:val="en-US"/>
        </w:rPr>
        <w:t>You</w:t>
      </w:r>
      <w:r w:rsidRPr="00073A88">
        <w:rPr>
          <w:lang w:val="en-US"/>
        </w:rPr>
        <w:t xml:space="preserve"> will </w:t>
      </w:r>
      <w:r>
        <w:rPr>
          <w:lang w:val="en-US"/>
        </w:rPr>
        <w:t>report</w:t>
      </w:r>
      <w:r w:rsidRPr="00073A88">
        <w:rPr>
          <w:lang w:val="en-US"/>
        </w:rPr>
        <w:t xml:space="preserve"> </w:t>
      </w:r>
      <w:r>
        <w:rPr>
          <w:lang w:val="en-US"/>
        </w:rPr>
        <w:t>to</w:t>
      </w:r>
      <w:r w:rsidRPr="00073A88">
        <w:rPr>
          <w:lang w:val="en-US"/>
        </w:rPr>
        <w:t xml:space="preserve"> the Social Development Manager and Provide Support to the Social Development Team as needed. </w:t>
      </w:r>
    </w:p>
    <w:p w:rsidR="00820DE7" w:rsidRDefault="00820DE7" w:rsidP="00820DE7">
      <w:pPr>
        <w:pStyle w:val="NoSpacing"/>
      </w:pPr>
    </w:p>
    <w:p w:rsidR="0039791F" w:rsidRPr="00CB2C35" w:rsidRDefault="0039791F" w:rsidP="0039791F">
      <w:pPr>
        <w:pStyle w:val="Heading3"/>
        <w:spacing w:line="276" w:lineRule="auto"/>
        <w:ind w:right="261"/>
        <w:rPr>
          <w:rFonts w:ascii="Barlow Light" w:hAnsi="Barlow Light" w:cs="Calibri"/>
          <w:i w:val="0"/>
          <w:sz w:val="22"/>
          <w:szCs w:val="22"/>
          <w:u w:val="none"/>
        </w:rPr>
      </w:pPr>
      <w:r w:rsidRPr="00CB2C35">
        <w:rPr>
          <w:rFonts w:ascii="Barlow Light" w:hAnsi="Barlow Light" w:cs="Calibri"/>
          <w:i w:val="0"/>
          <w:sz w:val="22"/>
          <w:szCs w:val="22"/>
          <w:u w:val="none"/>
        </w:rPr>
        <w:t>The Candidate:</w:t>
      </w:r>
    </w:p>
    <w:p w:rsidR="00820DE7" w:rsidRPr="00820DE7" w:rsidRDefault="00820DE7" w:rsidP="00820DE7">
      <w:pPr>
        <w:pStyle w:val="NoSpacing"/>
        <w:numPr>
          <w:ilvl w:val="0"/>
          <w:numId w:val="3"/>
        </w:numPr>
      </w:pPr>
      <w:r>
        <w:t>T</w:t>
      </w:r>
      <w:r w:rsidRPr="00820DE7">
        <w:t xml:space="preserve">he </w:t>
      </w:r>
      <w:r>
        <w:t>role</w:t>
      </w:r>
      <w:r w:rsidRPr="00820DE7">
        <w:t xml:space="preserve"> provides case management services and clinical and consultative social work services to individuals with complex mental health, addiction and chronic medical concerns or equivalent.</w:t>
      </w:r>
    </w:p>
    <w:p w:rsidR="00820DE7" w:rsidRDefault="00820DE7" w:rsidP="00820DE7">
      <w:pPr>
        <w:pStyle w:val="NoSpacing"/>
        <w:numPr>
          <w:ilvl w:val="0"/>
          <w:numId w:val="3"/>
        </w:numPr>
      </w:pPr>
      <w:r w:rsidRPr="00820DE7">
        <w:t xml:space="preserve">In this role you will work in collaboration with community, addictions, and mental health service providers, FNHA Regions and other health and social service organizations. </w:t>
      </w:r>
    </w:p>
    <w:p w:rsidR="00820DE7" w:rsidRDefault="00820DE7" w:rsidP="00820DE7">
      <w:pPr>
        <w:pStyle w:val="ListParagraph"/>
        <w:numPr>
          <w:ilvl w:val="0"/>
          <w:numId w:val="3"/>
        </w:numPr>
        <w:rPr>
          <w:szCs w:val="24"/>
          <w:lang w:val="en-US"/>
        </w:rPr>
      </w:pPr>
      <w:r w:rsidRPr="00820DE7">
        <w:rPr>
          <w:szCs w:val="24"/>
          <w:lang w:val="en-US"/>
        </w:rPr>
        <w:t>The Complex Case Manager is responsible for performing case management, utilization review, quality assurance, and discharge planning.</w:t>
      </w:r>
    </w:p>
    <w:p w:rsidR="00820DE7" w:rsidRDefault="00820DE7" w:rsidP="00820DE7">
      <w:pPr>
        <w:pStyle w:val="ListParagraph"/>
        <w:numPr>
          <w:ilvl w:val="0"/>
          <w:numId w:val="3"/>
        </w:numPr>
        <w:rPr>
          <w:szCs w:val="24"/>
          <w:lang w:val="en-US"/>
        </w:rPr>
      </w:pPr>
      <w:r w:rsidRPr="00820DE7">
        <w:rPr>
          <w:szCs w:val="24"/>
          <w:lang w:val="en-US"/>
        </w:rPr>
        <w:t>Responsibilities specific to Case Management includes assessment, identification of specific needs, and social service intervention while in the acute setting.</w:t>
      </w:r>
    </w:p>
    <w:p w:rsidR="00820DE7" w:rsidRPr="00822D63" w:rsidRDefault="00820DE7" w:rsidP="00820DE7">
      <w:pPr>
        <w:pStyle w:val="ListParagraph"/>
        <w:numPr>
          <w:ilvl w:val="0"/>
          <w:numId w:val="3"/>
        </w:numPr>
        <w:spacing w:line="240" w:lineRule="auto"/>
        <w:rPr>
          <w:rFonts w:cs="Arial"/>
          <w:lang w:val="en-US"/>
        </w:rPr>
      </w:pPr>
      <w:r w:rsidRPr="00822D63">
        <w:rPr>
          <w:rFonts w:cs="Arial"/>
        </w:rPr>
        <w:t xml:space="preserve">The CCM will be a leader who fosters a collaborative working environment among Nation staff in cooperation with community/family members. </w:t>
      </w:r>
    </w:p>
    <w:p w:rsidR="00820DE7" w:rsidRDefault="00820DE7" w:rsidP="00820DE7">
      <w:pPr>
        <w:pStyle w:val="ListParagraph"/>
        <w:numPr>
          <w:ilvl w:val="0"/>
          <w:numId w:val="3"/>
        </w:numPr>
        <w:spacing w:line="240" w:lineRule="auto"/>
        <w:rPr>
          <w:rFonts w:cs="Arial"/>
          <w:lang w:val="en-US"/>
        </w:rPr>
      </w:pPr>
      <w:r w:rsidRPr="00822D63">
        <w:rPr>
          <w:rFonts w:cs="Arial"/>
          <w:lang w:val="en-US"/>
        </w:rPr>
        <w:t>The CCM will organize and facilitate regular Integrated Case Management (ICM) meetings for services related Children/Youth as well as Adult Wellness and Health.</w:t>
      </w:r>
    </w:p>
    <w:p w:rsidR="00820DE7" w:rsidRDefault="00820DE7" w:rsidP="00820DE7">
      <w:pPr>
        <w:pStyle w:val="ListParagraph"/>
        <w:numPr>
          <w:ilvl w:val="0"/>
          <w:numId w:val="3"/>
        </w:numPr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Provides specialized expertise to develop an </w:t>
      </w:r>
      <w:r w:rsidRPr="00780B7E">
        <w:rPr>
          <w:rFonts w:cs="Arial"/>
          <w:shd w:val="clear" w:color="auto" w:fill="FFFFFF"/>
        </w:rPr>
        <w:t xml:space="preserve">integrated wellness strategic plan that incorporates harm reduction and approaches within a larger healing framework that has capacity to address root causes of </w:t>
      </w:r>
      <w:r>
        <w:rPr>
          <w:rFonts w:cs="Arial"/>
          <w:shd w:val="clear" w:color="auto" w:fill="FFFFFF"/>
        </w:rPr>
        <w:t>social development</w:t>
      </w:r>
      <w:r w:rsidRPr="00780B7E">
        <w:rPr>
          <w:rFonts w:cs="Arial"/>
          <w:shd w:val="clear" w:color="auto" w:fill="FFFFFF"/>
        </w:rPr>
        <w:t xml:space="preserve"> behavior</w:t>
      </w:r>
    </w:p>
    <w:p w:rsidR="00820DE7" w:rsidRPr="00D86E90" w:rsidRDefault="00820DE7" w:rsidP="00820DE7">
      <w:pPr>
        <w:numPr>
          <w:ilvl w:val="0"/>
          <w:numId w:val="3"/>
        </w:numPr>
        <w:spacing w:line="240" w:lineRule="auto"/>
        <w:rPr>
          <w:rFonts w:cs="Arial"/>
          <w:lang w:val="en-US"/>
        </w:rPr>
      </w:pPr>
      <w:r w:rsidRPr="00D86E90">
        <w:rPr>
          <w:rFonts w:cs="Arial"/>
        </w:rPr>
        <w:t xml:space="preserve">The CCM will have regular meetings with community members for the purposes of understanding and addressing client needs/concerns and finding ways to achieve personal and family/community development goals. </w:t>
      </w:r>
    </w:p>
    <w:p w:rsidR="00820DE7" w:rsidRDefault="00820DE7" w:rsidP="00820DE7">
      <w:pPr>
        <w:pStyle w:val="ListParagraph"/>
        <w:numPr>
          <w:ilvl w:val="0"/>
          <w:numId w:val="3"/>
        </w:numPr>
        <w:spacing w:line="240" w:lineRule="auto"/>
        <w:rPr>
          <w:rFonts w:cs="Arial"/>
          <w:shd w:val="clear" w:color="auto" w:fill="FFFFFF"/>
        </w:rPr>
      </w:pPr>
      <w:r w:rsidRPr="00780B7E">
        <w:rPr>
          <w:rFonts w:cs="Arial"/>
          <w:shd w:val="clear" w:color="auto" w:fill="FFFFFF"/>
        </w:rPr>
        <w:t>Assesses community strengths and gaps to identify needs and safety considerations when required or requested by community</w:t>
      </w:r>
    </w:p>
    <w:p w:rsidR="00820DE7" w:rsidRDefault="00820DE7" w:rsidP="00820DE7">
      <w:pPr>
        <w:pStyle w:val="ListParagraph"/>
        <w:numPr>
          <w:ilvl w:val="0"/>
          <w:numId w:val="3"/>
        </w:numPr>
        <w:spacing w:line="240" w:lineRule="auto"/>
        <w:rPr>
          <w:rFonts w:cs="Arial"/>
          <w:shd w:val="clear" w:color="auto" w:fill="FFFFFF"/>
        </w:rPr>
      </w:pPr>
      <w:r w:rsidRPr="00780B7E">
        <w:rPr>
          <w:rFonts w:cs="Arial"/>
          <w:shd w:val="clear" w:color="auto" w:fill="FFFFFF"/>
        </w:rPr>
        <w:t>Participates in regional and team meetings, working groups and committees to ensure complimentary, coordinated and collaborative efforts within the FNHA</w:t>
      </w:r>
      <w:r>
        <w:rPr>
          <w:rFonts w:cs="Arial"/>
          <w:shd w:val="clear" w:color="auto" w:fill="FFFFFF"/>
        </w:rPr>
        <w:t xml:space="preserve"> and other local organizations </w:t>
      </w:r>
    </w:p>
    <w:p w:rsidR="00820DE7" w:rsidRDefault="00820DE7" w:rsidP="0039791F">
      <w:pPr>
        <w:spacing w:line="276" w:lineRule="auto"/>
        <w:rPr>
          <w:rFonts w:ascii="Barlow Light" w:hAnsi="Barlow Light" w:cs="Calibri"/>
          <w:b/>
          <w:szCs w:val="24"/>
          <w:lang w:val="en-US"/>
        </w:rPr>
      </w:pPr>
    </w:p>
    <w:p w:rsidR="0039791F" w:rsidRPr="00CB2C35" w:rsidRDefault="0039791F" w:rsidP="0039791F">
      <w:pPr>
        <w:spacing w:line="276" w:lineRule="auto"/>
        <w:rPr>
          <w:rFonts w:ascii="Barlow Light" w:hAnsi="Barlow Light" w:cs="Calibri"/>
          <w:szCs w:val="24"/>
          <w:lang w:val="en-US"/>
        </w:rPr>
      </w:pPr>
      <w:r w:rsidRPr="00CB2C35">
        <w:rPr>
          <w:rFonts w:ascii="Barlow Light" w:hAnsi="Barlow Light" w:cs="Calibri"/>
          <w:b/>
          <w:szCs w:val="24"/>
          <w:lang w:val="en-US"/>
        </w:rPr>
        <w:t>Qualifications, Skills and Abilities:</w:t>
      </w:r>
      <w:r w:rsidRPr="00CB2C35">
        <w:rPr>
          <w:rFonts w:ascii="Barlow Light" w:hAnsi="Barlow Light" w:cs="Calibri"/>
          <w:szCs w:val="24"/>
          <w:lang w:val="en-US"/>
        </w:rPr>
        <w:t xml:space="preserve">  </w:t>
      </w:r>
    </w:p>
    <w:p w:rsidR="00820DE7" w:rsidRDefault="00820DE7" w:rsidP="00820DE7">
      <w:pPr>
        <w:pStyle w:val="ListParagraph"/>
        <w:numPr>
          <w:ilvl w:val="0"/>
          <w:numId w:val="5"/>
        </w:numPr>
        <w:spacing w:line="240" w:lineRule="auto"/>
      </w:pPr>
      <w:r w:rsidRPr="00D86E90">
        <w:t>Degree in Social Work.</w:t>
      </w:r>
    </w:p>
    <w:p w:rsidR="00820DE7" w:rsidRDefault="00820DE7" w:rsidP="00820DE7">
      <w:pPr>
        <w:pStyle w:val="ListParagraph"/>
        <w:numPr>
          <w:ilvl w:val="0"/>
          <w:numId w:val="5"/>
        </w:numPr>
        <w:spacing w:line="240" w:lineRule="auto"/>
      </w:pPr>
      <w:r w:rsidRPr="00D86E90">
        <w:t xml:space="preserve">Two (2) years recent experience in case management working with individuals </w:t>
      </w:r>
      <w:r w:rsidRPr="00820DE7">
        <w:rPr>
          <w:rFonts w:cs="Arial"/>
        </w:rPr>
        <w:t>with complex mental health, addiction and chronic medical concerns or equivalent</w:t>
      </w:r>
      <w:r w:rsidRPr="00D86E90">
        <w:t>, or an equivalent combination of education, training and experience.</w:t>
      </w:r>
    </w:p>
    <w:p w:rsidR="00820DE7" w:rsidRPr="00D86E90" w:rsidRDefault="00820DE7" w:rsidP="00820DE7">
      <w:pPr>
        <w:pStyle w:val="ListParagraph"/>
        <w:numPr>
          <w:ilvl w:val="0"/>
          <w:numId w:val="5"/>
        </w:numPr>
        <w:spacing w:line="240" w:lineRule="auto"/>
      </w:pPr>
      <w:r w:rsidRPr="00820DE7">
        <w:rPr>
          <w:rFonts w:cs="Arial"/>
        </w:rPr>
        <w:t>Current full registration with the British Columbia College of Social Workers.</w:t>
      </w:r>
    </w:p>
    <w:p w:rsidR="00820DE7" w:rsidRDefault="00820DE7" w:rsidP="00820DE7">
      <w:pPr>
        <w:pStyle w:val="ListParagraph"/>
        <w:numPr>
          <w:ilvl w:val="0"/>
          <w:numId w:val="5"/>
        </w:numPr>
        <w:spacing w:line="240" w:lineRule="auto"/>
      </w:pPr>
      <w:r w:rsidRPr="00D86E90">
        <w:t>Local area travel requires the use of personal vehicle.</w:t>
      </w:r>
    </w:p>
    <w:p w:rsidR="00820DE7" w:rsidRDefault="00820DE7" w:rsidP="00820DE7">
      <w:pPr>
        <w:pStyle w:val="ListParagraph"/>
        <w:numPr>
          <w:ilvl w:val="0"/>
          <w:numId w:val="5"/>
        </w:numPr>
        <w:spacing w:line="240" w:lineRule="auto"/>
      </w:pPr>
      <w:r w:rsidRPr="00D86E90">
        <w:t>Valid BC Drivers License.</w:t>
      </w:r>
    </w:p>
    <w:p w:rsidR="0039791F" w:rsidRPr="00CB2C35" w:rsidRDefault="0039791F" w:rsidP="00820DE7">
      <w:pPr>
        <w:pStyle w:val="NoSpacing"/>
        <w:rPr>
          <w:lang w:val="en-US"/>
        </w:rPr>
      </w:pPr>
      <w:bookmarkStart w:id="0" w:name="_GoBack"/>
      <w:bookmarkEnd w:id="0"/>
    </w:p>
    <w:p w:rsidR="0039791F" w:rsidRDefault="0039791F" w:rsidP="0039791F">
      <w:pPr>
        <w:autoSpaceDE w:val="0"/>
        <w:autoSpaceDN w:val="0"/>
        <w:adjustRightInd w:val="0"/>
        <w:spacing w:line="276" w:lineRule="auto"/>
        <w:ind w:right="15"/>
        <w:jc w:val="both"/>
        <w:rPr>
          <w:rFonts w:ascii="Barlow Light" w:hAnsi="Barlow Light" w:cs="Calibri"/>
          <w:b/>
          <w:lang w:eastAsia="en-CA"/>
        </w:rPr>
      </w:pPr>
      <w:r w:rsidRPr="00CB2C35">
        <w:rPr>
          <w:rFonts w:ascii="Barlow Light" w:hAnsi="Barlow Light" w:cs="Calibri"/>
          <w:b/>
          <w:lang w:eastAsia="en-CA"/>
        </w:rPr>
        <w:t>A full job description is available upon request. If you are interested in the position, please send your resume and cover letter to</w:t>
      </w:r>
      <w:r>
        <w:rPr>
          <w:rFonts w:ascii="Barlow Light" w:hAnsi="Barlow Light" w:cs="Calibri"/>
          <w:b/>
          <w:lang w:eastAsia="en-CA"/>
        </w:rPr>
        <w:t xml:space="preserve"> Shree Comar, HR Generalist: </w:t>
      </w:r>
      <w:hyperlink r:id="rId6" w:history="1">
        <w:r w:rsidRPr="00A275E4">
          <w:rPr>
            <w:rStyle w:val="Hyperlink"/>
            <w:rFonts w:ascii="Barlow Light" w:hAnsi="Barlow Light" w:cs="Calibri"/>
            <w:b/>
            <w:lang w:eastAsia="en-CA"/>
          </w:rPr>
          <w:t>scomar@secheltnation.net</w:t>
        </w:r>
      </w:hyperlink>
      <w:r>
        <w:rPr>
          <w:rFonts w:ascii="Barlow Light" w:hAnsi="Barlow Light" w:cs="Calibri"/>
          <w:b/>
          <w:lang w:eastAsia="en-CA"/>
        </w:rPr>
        <w:t xml:space="preserve"> </w:t>
      </w:r>
    </w:p>
    <w:p w:rsidR="00FC0805" w:rsidRDefault="0039791F" w:rsidP="00820DE7">
      <w:pPr>
        <w:autoSpaceDE w:val="0"/>
        <w:autoSpaceDN w:val="0"/>
        <w:adjustRightInd w:val="0"/>
        <w:spacing w:line="276" w:lineRule="auto"/>
        <w:ind w:right="261"/>
        <w:jc w:val="both"/>
      </w:pPr>
      <w:r w:rsidRPr="00CB2C35">
        <w:rPr>
          <w:rFonts w:ascii="Barlow Light" w:hAnsi="Barlow Light" w:cs="Calibri"/>
          <w:lang w:eastAsia="en-CA"/>
        </w:rPr>
        <w:t xml:space="preserve">Preference will </w:t>
      </w:r>
      <w:r w:rsidRPr="00CB2C35">
        <w:rPr>
          <w:rFonts w:ascii="Barlow Light" w:hAnsi="Barlow Light" w:cs="Calibri"/>
          <w:noProof/>
          <w:lang w:eastAsia="en-CA"/>
        </w:rPr>
        <w:t>be given</w:t>
      </w:r>
      <w:r w:rsidRPr="00CB2C35">
        <w:rPr>
          <w:rFonts w:ascii="Barlow Light" w:hAnsi="Barlow Light" w:cs="Calibri"/>
          <w:lang w:eastAsia="en-CA"/>
        </w:rPr>
        <w:t xml:space="preserve"> to qualified shíshálh members, community members, and other First Nation’s members, Inuit and M</w:t>
      </w:r>
      <w:r w:rsidRPr="00CB2C35">
        <w:rPr>
          <w:rFonts w:ascii="Barlow Light" w:hAnsi="Barlow Light" w:cs="Calibri"/>
          <w:lang w:val="en"/>
        </w:rPr>
        <w:t>é</w:t>
      </w:r>
      <w:r w:rsidRPr="00CB2C35">
        <w:rPr>
          <w:rFonts w:ascii="Barlow Light" w:hAnsi="Barlow Light" w:cs="Calibri"/>
          <w:lang w:eastAsia="en-CA"/>
        </w:rPr>
        <w:t xml:space="preserve">tis.  </w:t>
      </w:r>
      <w:r w:rsidRPr="00CB2C35">
        <w:rPr>
          <w:rFonts w:ascii="Barlow Light" w:hAnsi="Barlow Light" w:cs="Calibri"/>
        </w:rPr>
        <w:t>We sincerely thank all applicants for their interest in the position</w:t>
      </w:r>
      <w:r w:rsidRPr="00CB2C35">
        <w:rPr>
          <w:rFonts w:ascii="Barlow Light" w:hAnsi="Barlow Light" w:cs="Calibri"/>
          <w:noProof/>
        </w:rPr>
        <w:t>; however,</w:t>
      </w:r>
      <w:r w:rsidRPr="00CB2C35">
        <w:rPr>
          <w:rFonts w:ascii="Barlow Light" w:hAnsi="Barlow Light" w:cs="Calibri"/>
        </w:rPr>
        <w:t xml:space="preserve"> only qualified applicants will be contacted for an interview.</w:t>
      </w:r>
    </w:p>
    <w:sectPr w:rsidR="00FC0805" w:rsidSect="00F433F4">
      <w:pgSz w:w="12240" w:h="15840"/>
      <w:pgMar w:top="709" w:right="1080" w:bottom="568" w:left="1080" w:header="0" w:footer="1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altName w:val="Cambria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514"/>
    <w:multiLevelType w:val="hybridMultilevel"/>
    <w:tmpl w:val="2CB80476"/>
    <w:lvl w:ilvl="0" w:tplc="5562FEE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84B98"/>
    <w:multiLevelType w:val="hybridMultilevel"/>
    <w:tmpl w:val="D8B2C3DE"/>
    <w:lvl w:ilvl="0" w:tplc="F4C4BDC4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2482E6D"/>
    <w:multiLevelType w:val="hybridMultilevel"/>
    <w:tmpl w:val="873807AA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0472D65"/>
    <w:multiLevelType w:val="hybridMultilevel"/>
    <w:tmpl w:val="6608B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94EC5"/>
    <w:multiLevelType w:val="hybridMultilevel"/>
    <w:tmpl w:val="D14CCB6C"/>
    <w:lvl w:ilvl="0" w:tplc="5562FEE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1F"/>
    <w:rsid w:val="0039791F"/>
    <w:rsid w:val="00820DE7"/>
    <w:rsid w:val="00FC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7BEE"/>
  <w15:chartTrackingRefBased/>
  <w15:docId w15:val="{561889B2-A565-4B42-8D6E-AEAAE27A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91F"/>
    <w:pPr>
      <w:spacing w:after="0"/>
    </w:pPr>
  </w:style>
  <w:style w:type="paragraph" w:styleId="Heading3">
    <w:name w:val="heading 3"/>
    <w:basedOn w:val="Normal"/>
    <w:next w:val="Normal"/>
    <w:link w:val="Heading3Char"/>
    <w:qFormat/>
    <w:rsid w:val="0039791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791F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3979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91F"/>
    <w:pPr>
      <w:ind w:left="720"/>
      <w:contextualSpacing/>
    </w:pPr>
  </w:style>
  <w:style w:type="paragraph" w:styleId="NoSpacing">
    <w:name w:val="No Spacing"/>
    <w:uiPriority w:val="1"/>
    <w:qFormat/>
    <w:rsid w:val="00820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mar@secheltnati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Shreenath Comar</dc:creator>
  <cp:keywords/>
  <dc:description/>
  <cp:lastModifiedBy>Shreenath Comar</cp:lastModifiedBy>
  <cp:revision>2</cp:revision>
  <dcterms:created xsi:type="dcterms:W3CDTF">2020-07-23T18:35:00Z</dcterms:created>
  <dcterms:modified xsi:type="dcterms:W3CDTF">2020-07-23T18:42:00Z</dcterms:modified>
</cp:coreProperties>
</file>